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06" w:rsidRPr="002B5106" w:rsidRDefault="002B5106" w:rsidP="002B51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106" w:rsidRDefault="002B5106" w:rsidP="002B51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106">
        <w:rPr>
          <w:rFonts w:ascii="Times New Roman" w:hAnsi="Times New Roman" w:cs="Times New Roman"/>
          <w:b/>
          <w:sz w:val="24"/>
          <w:szCs w:val="24"/>
        </w:rPr>
        <w:t>Проективная методика "Несуществующее животное"</w:t>
      </w:r>
    </w:p>
    <w:p w:rsidR="002B5106" w:rsidRPr="002B5106" w:rsidRDefault="002B5106" w:rsidP="002B51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Психодиагностика психолога в школе - Диагностика эмоциональной и личностной сферы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Цель: диагностика личностных особенностей.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 xml:space="preserve">Описание: методика является проективной, т.к. не имеет стимульного материала и не является стандартизированной. Методика используется при обследовании детей и взрослых в качестве ориентировочной методики, данные которой помогают выдвинуть гипотезу об особенностях личности. Все признаки 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интерпритируются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 xml:space="preserve"> символично.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Процедура проведения: Предлагается лист А4, толщина средняя, простой карандаш, 6 цветных, ластик, точилка.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Инструкция: "Придумайте и нарисуйте животное, которое не существует, его не существовало раньше ни в кино, ни в мультфильмах, ни в сказках, ни в компьютерных играх и назови несуществующим названием".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Психолог отмечает все реакции: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- вербальные;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- невербальные;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- стирания и к чему они приводят;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- порядок рисования объектов, наличие пауз.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По окончанию рисования ему предлагают придумать название и ответить на вопросы: (уточнение рисунка, беседа: где живет, с кем, чем питается, какое оно по характеру, настроение у него, что любит, а что нет, есть ли друзья, враги, как с ними борется, чего боится).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Представь себе, что оно встретило волшебника, который может исполнить три желания и что оно загадает.</w:t>
      </w:r>
      <w:bookmarkStart w:id="0" w:name="_GoBack"/>
      <w:bookmarkEnd w:id="0"/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Анализ данных проводится путем интерпретации рисунка и особенности рассказа.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Признаки агрессии на рисунке: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- острые импульсивные линии, сильный нажим;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- общий характер агрессивный, нападающий;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- наличие агрессивных приспособлений (когти, шипы, иглы, пластины и т.д.)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- вербальная агрессия (жало, пасть, зубы, изрыгает огонь)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 xml:space="preserve">Иногда животное снабжено агрессивными приспособлениями, но характер использования будет указывать не на агрессию, а на страх агрессии. Распознать это поможет 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интерпритация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 xml:space="preserve"> беседы. Если ребенок говорит, что это нужно чтобы защищаться, обороны и т.д., то можно говорить о страхе агрессии.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Признаки агрессии в рассказе: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- злой характер;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- питается животными, людьми;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- очевидные указания на агрессию (рушить, ломать, убивает, поедает), причем, если признаки агрессии не наблюдаются в поведении, а в рисунке, рассказе они не выявлены – это агрессия подавляемая;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- удаленное место жительства;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- одиночество животного.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Интерпретация.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Общие замечания.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Метод интерпретации рисуночных тестов, в том числе и "Рисунка несуществующего животного" построен на теории психомоторной связи. Для регистрации состояния психики используется исследование моторики (в частности, моторики рисующей доминантной правой руки, зафиксированной в виде графического следа движения, рисунка). По И.М. Сеченову, всякое представление, возникающее в психике, любая тенденция, связанная с этим представлением, заканчивается движением (буквально: "Всякая мысль заканчивается движением").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 xml:space="preserve">Если реальное движение по какой-то причине не осуществляется, то в соответствующих группах мышц суммируется определенное напряжение энергии, необходимой для осуществления ответного движения (на представление - мысль). Так, например, образы и мысли-представления, вызывающие страх, стимулируют напряжение в группах ножной мускулатуры и в мышцах рук, что оказалось бы </w:t>
      </w:r>
      <w:r w:rsidRPr="002B5106">
        <w:rPr>
          <w:rFonts w:ascii="Times New Roman" w:hAnsi="Times New Roman" w:cs="Times New Roman"/>
          <w:sz w:val="24"/>
          <w:szCs w:val="24"/>
        </w:rPr>
        <w:lastRenderedPageBreak/>
        <w:t>необходимым в случае ответа на страх бегством или защитой с помощью рук — ударить, заслониться.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Тенденция движения имеет направление в пространстве: удаление, приближение, наклон, выпрямление, подъем, падение. При выполнении рисунка лист бумаги (либо полотно картины) представляет собой модель пространства и, кроме состояния мышц, фиксирует отношение к пространству, т.е. возникающую тенденцию.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Пространство, в свою очередь, связано с эмоциональной окраской переживания и временным периодом: настоящим, прошлым, будущим. Связано оно также с действенностью или идеально-мыслительным планом работы психики. Пространство, расположенное сзади и слева от субъекта, связано с прошлым периодом и бездеятельностью (отсутствием активной связи между мыслью-представлением, планированием и его осуществлением). Правая сторона, пространство спереди и вверху связаны с будущим периодом и действенностью. На листе (модели пространства) левая сторона и низ связаны с отрицательно окрашенными и депрессивными эмоциями, с неуверенностью и пассивностью. Правая сторона (соответствующая доминантной правой руке) — с положительно окрашенными эмоциями, энергией, активностью, конкретностью действия.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Положение рисунка на листе.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 xml:space="preserve">В норме рисунок расположен по средней линии вертикально поставленного листа. Лист бумаги лучше всего взять белый или слегка кремовый, 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неглянцевый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>. Пользоваться карандашом средней мягкости; ручкой и фломастером рисовать нельзя.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Положение рисунка ближе к верхнему краю листа (чем ближе, тем более выражено) трактуется как высокая самооценка, как недовольство своим положением в социуме, недостаточностью признания со стороны окружающих, как претензия на продвижение и признание, тенденция к самоутверждению.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Положение рисунка в нижней части — обратная тенденция: неуверенность в себе, низкая самооценка, подавленность, нерешительность, незаинтересованность в своем положении в социуме, в признании, отсутствие тенденции к самоутверждению.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Центральная смысловая часть фигуры (голова или замещающая ее деталь). Голова повернута вправо — устойчивая тенденция к деятельности, действенности: почти все, что обдумывается, планируется, осуществляется или, по крайней мере, начинает осуществляться (если даже и не доводится до конца). Испытуемый активно переходит к реализации своих планов, наклонностей.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Голова повернута влево — тенденция к рефлексии, к размышлениям. Это не человек действия: лишь незначительная часть замыслов реализуется или хотя бы начинает реализоваться. Нередко также боязнь перед активным действием и нерешительность (вариант: отсутствие тенденции к действию или боязнь активности — следует решить дополнительно).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Положение "анфас", т.е. голова направлена на рисующего (на себя), трактуется как эгоцентризм. На голове расположены детали, соответствующие органам чувств—уши, рот, глаза. Значение детали "уши" — прямое: заинтересованность в информации, значимость мнения окружающих о себе.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Дополнительно по другим показателям и их сочетанию определяется, предпринимает ли испытуемый что-либо для завоевания положительной оценки или только продуцирует на оценки окружающих соответствующие эмоциональные реакции (радость, гордость, обида, огорчение), не изменяя своего поведения. Приоткрытый рот в сочетании с языком при отсутствии прорисовки губ трактуется как большая речевая активность (болтливость), в сочетании с прорисовкой губ — как чувственность; иногда и то, и другое вместе. Открытый рот без прорисовки языка и губ, особенно — зачерченный, трактуется как легкость возникновения опасений и страхов, недоверия. Рот с зубами — вербальная агрессия, в большинстве случаев — защитная (огрызается, задирается, грубит в ответ на обращение к нему отрицательного свойства, осуждение, порицание). Для детей и подростков характерен рисунок зачерченного рта округлой формы (боязливость, тревожность).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 xml:space="preserve">Особое значение придают глазам. Это символ присущего человеку переживания страха: подчеркивается резкой прорисовкой радужки. Обратить внимание на наличие или отсутствие ресниц. Ресницы — 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истероидно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>-демонстративные манеры поведения; для мужчин: женственные черты характера с прорисовкой зрачка и радужки совпадают редко. Ресницы—также заинтересованность в восхищении окружающих внешней красотой и манерой одеваться, придание этому большого значения.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Увеличенный (относительно фигуры в целом) размер головы говорит о том, что испытуемый ценит рациональное начало (возможно, и эрудицию) в себе и окружающих.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lastRenderedPageBreak/>
        <w:t xml:space="preserve">На голове также иногда располагаются дополнительные детали: рога — защита, агрессия. Определить по сочетанию с другими признаками — когтями, щетиной, иглами — характер этой агрессии: спонтанная или защитно-ответная. Перья—тенденция к 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самоукрашению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 xml:space="preserve"> и самооправданию, к 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демонстративности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>. Грива, шерсть, подобие прически — чувственность, подчеркивание своего пола и иногда ориентировка на свою сексуальную роль.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Несущая, опорная часть фигуры.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К ней относятся (ноги, лапы, иногда — постамент). Рассматривается основательность этой части по отношению к размерам всей фигуры и по форме: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а) основательность, обдуманность, рациональность принятия решения, пути к выводам, формирование суждения, опора на существенные положения и значимую информацию;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б) поверхностность суждений, легкомыслие в выводах и неосновательность суждений, иногда импульсивность принятия решения (особенно при отсутствии или почти отсутствии ног).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 xml:space="preserve">Обратить внимание на характер соединения ног с корпусом: точно, тщательно или небрежно, слабо соединены или не соединены вовсе — это характер контроля за рассуждениями, выводами, решениями. Однотипность и 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однонаправленность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 xml:space="preserve"> формы лап, любых элементов опорной части — 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конформность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 xml:space="preserve"> суждений и установок в принятии решений, их стандартность, банальность. Разнообразие в форме и положении этих деталей — своеобразие установок и суждений, самостоятельность и небанальность; иногда даже творческое начало (соответственно необычности формы) или инакомыслие (ближе к патологии).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Части, поднимающиеся над уровнем фигуры.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 xml:space="preserve">Они могут быть функциональными или украшающими: крылья, дополнительные ноги, щупальца, детали панциря, перья, бантики вроде завитушек-кудрей, 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цветково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 xml:space="preserve">-функциональные детали — энергия охвата разных областей человеческой деятельности, уверенность в себе, "самораспространение" с неделикатным и неразборчивым притеснением окружающих, либо любознательность, желание соучаствовать как можно в большем числе дел окружающих, завоевание себе места под солнцем, увлеченность своей деятельностью, смелость предприятий (соответственно значению Детали-символа — крылья или щупальца и т.д.). Украшающие детали — 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>, склонность обращать на себя внимание окружающих, манерность (например, лошадь или ее несуществующее подобие в султане из павлиньих перьев).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Хвосты.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Выражают отношение к собственным действиям, решениям, выводам, к своей вербальной продукции — судя по тому, повернуты ли эти хвосты вправо (на листе) или влево. Хвосты повернуты вправо — отношение к своим действиям и поведению. Влево — отношение к своим мыслям, решениям; к упущенным возможностям, к собственной нерешительности. Положительная или отрицательная окраска этого отношения выражена направлением хвостов вверх (уверенно, положительно, бодро) или падающим движением вниз (недовольство собой, сомнение в собственной правоте, сожаление о сделанном, сказанном, раскаяние и т.п.). Обратить внимание на хвосты, состоящие из нескольких, иногда повторяющихся, звеньев, на особенно пышные хвосты, особенно длинные и иногда разветвленные.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Контуры фигуры.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Анализируются по наличию или отсутствию выступов (типа щитов, панцирей, игл), прорисовки и затемнения линии контура. Это защита от окружающих, агрессивная — если она выполнена в острых углах; со страхом и тревогой — если имеет место затемнение, "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запачкивание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>" контурной линии; с опасением, подозрительностью — если выставлены щиты, "заслоны", линия удвоена. Направленность такой защиты — соответственно пространственному расположению: верхний контур фигуры — против вышестоящих, против лиц, имеющих возможность наложить запрет, ограничение, осуществить принуждение, т.е. против старших по возрасту, родителей, учителей, начальников, руководителей; нижний контур — защита против насмешек, непризнания, отсутствия авторитета у нижестоящих подчиненных, младших, боязнь осуждения; боковые контуры — недифференцированная опасливость и готовность к самозащите любого порядка и в разных ситуациях; то же самое — элементы "защиты", расположенные не по контуру, а внутри контура, на самом корпусе животного. Справа — больше в процессе деятельности (реальной), слева — больше защита своих мнений, убеждений, вкусов.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lastRenderedPageBreak/>
        <w:t>Общая энергия.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 xml:space="preserve">Оценивается количество изображенных деталей — только ли необходимое количество, чтобы дать представление о придуманном несуществующем животном (тело, голова, конечности или тело, хвост, крылья и т.п.): с заполненным контуром, без штриховки и дополнительных линий и частей, просто примитивный контур, — или имеет место щедрое изображение не только необходимых, но усложняющих конструкцию дополнительных деталей. Соответственно, чем больше составных частей и элементов (помимо самых необходимых), тем выше энергия. В обратном случае —экономия энергии, 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астеничность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 xml:space="preserve"> организма, хроническое соматическое заболевание (то же самое подтверждается характером линии — слабая паутинообразная линия, "возит карандашом по бумаге", не нажимая на него). Обратный же характер линий — жирная с нажимом — не является полярным: это не энергия, а тревожность. Следует обратить внимание на резко продавленные линии, видимые даже на обратной стороне листа (судорожный, высокий тонус мышц рисующей руки) — резкая тревожность. Обратить внимание также на то, какая деталь, какой символ выполнен таким образом (т.е. к чему привязана тревога).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Линии.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 xml:space="preserve">Оценка характера линии (дубляж линии, небрежность, неаккуратность соединений, "островки" из находящих друг на друга линий, 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зачернение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 xml:space="preserve"> частей рисунка, "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запачкивание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>", отклонение от вертикальной оси, стереотипности линий и т.д.). Оценка осуществляется так же, как и при анализе пиктограммы. То же — фрагментарность линий и форм, незаконченность, оборванность рисунка.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Типы животных.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Тематически животные делятся на угрожаемых, угрожающих и нейтральных (подобия льва, бегемота, волка или птицы, улитки, муравья, либо белки, собаки, кошки). Это отношение к собственной персоне и к своему "Я", представление о собственном положении в мире, как бы идентификация себя по значимости (с зайцем, букашкой, слоном, собакой и т.д.). В данном случае рисуемое животное — представитель самого рисующего.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 xml:space="preserve">Уподобление рисуемого животного человеку, начиная с постановки животного в положение 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прямохождения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 xml:space="preserve"> на две лапы, вместо четырех или более, и заканчивая одеванием животного в человеческую одежду (штаны, юбки, банты, пояса, платье), включая похожесть морды на лицо, ног и лап на руки, свидетельствует об инфантильности, эмоциональной незрелости, соответственно степени выраженности "очеловечивания" животного. Механизм сходен аллегорическому значению животных и их характеров в сказках, притчах и т.п.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Агрессивность.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Степень агрессивности выражена количеством, расположением и характером углов в рисунке, независимо от их связи с той или иной деталью изображения. Особенно весомы в этом отношении прямые символы агрессии — когти, зубы, клювы. Следует обратить внимание также на акцентировку сексуальных признаков — вымени, сосков, груди при человекоподобной фигуре и др. Это отношение к полу, вплоть до фиксации на проблеме секса.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Фигура круга (особенно — ничем не заполненного) символизирует и выражает тенденцию к скрытности, замкнутость, закрытость своего внутреннего мира, нежелание давать сведения о себе окружающим, наконец, нежелание подвергаться тестированию. Такие рисунки обычно дают очень ограниченное количество данных для анализа.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 xml:space="preserve">Обратить внимание на случаи вмонтирования механических частей в тело "животного" — постановка животного на постамент, тракторные или танковые гусеницы, треножник; прикрепление к голове пропеллера, винта; вмонтирование в глаз электролампы, в тело и конечности животного —рукояток, клавиш и антенн. Это наблюдается чаще у больных шизофренией и глубоких 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шизоидов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>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Творческие возможности.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Выражены обычно количеством сочетающихся в фигуре элементов: банальность, отсутствие творческого начала принимают форму "готового", существующего животного (люди, лошади, собаки, свиньи, рыбы), к которому лишь приделывается "готовая" существующая деталь, чтобы нарисованное животное стало несуществующим — кошка с крыльями, рыба с перьями, собака с ластами и т.п. Оригинальность выражается в форме построения фигуры из элементов, а не целых заготовок.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Название.</w:t>
      </w:r>
    </w:p>
    <w:p w:rsidR="002B5106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lastRenderedPageBreak/>
        <w:t>Может выражать рациональное соединение смысловых частей (летающий заяц, "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бегекот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мухожер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 xml:space="preserve">" и т.п.). Другой вариант — словообразование с 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>-научным, иногда латинским суффиксом или окончанием ("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ратолетиус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 xml:space="preserve">" и т.п.). Первое — рациональность, конкретная установка при ориентировке и адаптации; второе — 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>, направленная главным образом на демонстрацию собственного разума, эрудиции, знаний. Встречаются названия поверхностно-звуковые без всякого осмысления ("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лялие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лиошана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гратекер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>" и т.п.), знаменующие легкомысленное отношение к окружающим, неумение учитывать сигнал опасности, наличие аффективных критериев в основе мышления, перевес эстетических элементов в суждениях над рациональными.</w:t>
      </w:r>
    </w:p>
    <w:p w:rsidR="00BB35A1" w:rsidRPr="002B5106" w:rsidRDefault="002B5106" w:rsidP="002B5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106">
        <w:rPr>
          <w:rFonts w:ascii="Times New Roman" w:hAnsi="Times New Roman" w:cs="Times New Roman"/>
          <w:sz w:val="24"/>
          <w:szCs w:val="24"/>
        </w:rPr>
        <w:t>Наблюдаются иронически-юмористические названия ("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риночурка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пузыренд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 xml:space="preserve">" и т.п.) — при соответственно иронически-снисходительном отношении к окружающим. Инфантильные названия имеют обычно повторяющиеся элементы ("тру-тру", 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лю-лю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>", "кус-кус" и т.п.). Склонность к фантазированию (чаще защитного порядка) выражена обычно удлиненными названиями ("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аберосинотиклирон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2B5106">
        <w:rPr>
          <w:rFonts w:ascii="Times New Roman" w:hAnsi="Times New Roman" w:cs="Times New Roman"/>
          <w:sz w:val="24"/>
          <w:szCs w:val="24"/>
        </w:rPr>
        <w:t>гулобарниклета-миешиния</w:t>
      </w:r>
      <w:proofErr w:type="spellEnd"/>
      <w:r w:rsidRPr="002B5106">
        <w:rPr>
          <w:rFonts w:ascii="Times New Roman" w:hAnsi="Times New Roman" w:cs="Times New Roman"/>
          <w:sz w:val="24"/>
          <w:szCs w:val="24"/>
        </w:rPr>
        <w:t>" и т.п.).</w:t>
      </w:r>
    </w:p>
    <w:sectPr w:rsidR="00BB35A1" w:rsidRPr="002B5106" w:rsidSect="002B5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0E"/>
    <w:rsid w:val="002B5106"/>
    <w:rsid w:val="0059540E"/>
    <w:rsid w:val="00BB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F80A"/>
  <w15:chartTrackingRefBased/>
  <w15:docId w15:val="{716D3618-F1DF-4C06-BC1A-85B4BE46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2515</Words>
  <Characters>14336</Characters>
  <Application>Microsoft Office Word</Application>
  <DocSecurity>0</DocSecurity>
  <Lines>119</Lines>
  <Paragraphs>33</Paragraphs>
  <ScaleCrop>false</ScaleCrop>
  <Company/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Козочкина</dc:creator>
  <cp:keywords/>
  <dc:description/>
  <cp:lastModifiedBy>Козочкина</cp:lastModifiedBy>
  <cp:revision>2</cp:revision>
  <dcterms:created xsi:type="dcterms:W3CDTF">2023-10-04T06:44:00Z</dcterms:created>
  <dcterms:modified xsi:type="dcterms:W3CDTF">2023-10-04T06:47:00Z</dcterms:modified>
</cp:coreProperties>
</file>